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18" w:rsidRDefault="009978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Сообщение о существенном факте</w:t>
      </w:r>
    </w:p>
    <w:p w:rsidR="00997818" w:rsidRDefault="005B317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«Сведения о решениях общего собрания </w:t>
      </w:r>
      <w:r w:rsidR="00997818">
        <w:rPr>
          <w:rFonts w:ascii="Times New Roman" w:hAnsi="Times New Roman" w:cs="Times New Roman"/>
          <w:b/>
          <w:bCs/>
          <w:sz w:val="28"/>
          <w:szCs w:val="28"/>
        </w:rPr>
        <w:t>ОАО «Сахалиноблгаз»»</w:t>
      </w:r>
    </w:p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3"/>
        <w:gridCol w:w="4735"/>
      </w:tblGrid>
      <w:tr w:rsidR="00997818" w:rsidTr="005B3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8" w:type="dxa"/>
            <w:gridSpan w:val="2"/>
          </w:tcPr>
          <w:p w:rsidR="00997818" w:rsidRDefault="00997818" w:rsidP="005B317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112CEB" w:rsidTr="005B317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153" w:type="dxa"/>
          </w:tcPr>
          <w:p w:rsidR="00112CEB" w:rsidRDefault="00112CEB">
            <w:pPr>
              <w:pStyle w:val="ConsNonformat"/>
              <w:widowControl/>
              <w:numPr>
                <w:ilvl w:val="1"/>
                <w:numId w:val="4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  <w:p w:rsidR="00112CEB" w:rsidRDefault="00112CEB">
            <w:pPr>
              <w:pStyle w:val="ConsNonformat"/>
              <w:widowControl/>
              <w:ind w:left="42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эмитента (для некоммерческой</w:t>
            </w:r>
          </w:p>
          <w:p w:rsidR="00112CEB" w:rsidRDefault="00112CEB" w:rsidP="005B317D">
            <w:pPr>
              <w:pStyle w:val="ConsNonformat"/>
              <w:ind w:left="42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– наименование)</w:t>
            </w:r>
          </w:p>
        </w:tc>
        <w:tc>
          <w:tcPr>
            <w:tcW w:w="4735" w:type="dxa"/>
          </w:tcPr>
          <w:p w:rsidR="00112CEB" w:rsidRDefault="00112CE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открытое акционерное</w:t>
            </w:r>
          </w:p>
          <w:p w:rsidR="00112CEB" w:rsidRDefault="00112CE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«Сахалиноблгаз»</w:t>
            </w:r>
          </w:p>
        </w:tc>
      </w:tr>
      <w:tr w:rsidR="00112CEB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5B317D" w:rsidRDefault="005B317D">
            <w:pPr>
              <w:pStyle w:val="ConsNonformat"/>
              <w:widowControl/>
              <w:numPr>
                <w:ilvl w:val="1"/>
                <w:numId w:val="4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</w:t>
            </w:r>
          </w:p>
          <w:p w:rsidR="00112CEB" w:rsidRDefault="005B317D" w:rsidP="00730CB3">
            <w:pPr>
              <w:pStyle w:val="ConsNonformat"/>
              <w:ind w:left="42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4735" w:type="dxa"/>
          </w:tcPr>
          <w:p w:rsidR="00112CEB" w:rsidRDefault="00112CE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«Сахалиноблгаз»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Место нахождение эмитента</w:t>
            </w:r>
          </w:p>
        </w:tc>
        <w:tc>
          <w:tcPr>
            <w:tcW w:w="4735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694490, Россия, Сахалинская обл., г. Оха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СССР, 1-а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735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1026500885553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735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6506000609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присвоенный регистрирующим органом</w:t>
            </w:r>
          </w:p>
        </w:tc>
        <w:tc>
          <w:tcPr>
            <w:tcW w:w="4735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31414-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используемой эмитентом для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раскрытия информации</w:t>
            </w:r>
          </w:p>
        </w:tc>
        <w:tc>
          <w:tcPr>
            <w:tcW w:w="4735" w:type="dxa"/>
          </w:tcPr>
          <w:p w:rsidR="00997818" w:rsidRDefault="00997818">
            <w:pPr>
              <w:pStyle w:val="ConsNonformat"/>
              <w:widowControl/>
              <w:ind w:right="0"/>
              <w:rPr>
                <w:rStyle w:val="a3"/>
                <w:rFonts w:cs="Courier New"/>
                <w:color w:val="800080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cs="Courier New"/>
                  <w:color w:val="80008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cs="Courier New"/>
                  <w:color w:val="800080"/>
                  <w:sz w:val="24"/>
                  <w:szCs w:val="24"/>
                </w:rPr>
                <w:t>.</w:t>
              </w:r>
              <w:r>
                <w:rPr>
                  <w:rStyle w:val="a3"/>
                  <w:rFonts w:cs="Courier New"/>
                  <w:color w:val="800080"/>
                  <w:sz w:val="24"/>
                  <w:szCs w:val="24"/>
                  <w:lang w:val="en-US"/>
                </w:rPr>
                <w:t>eotchet</w:t>
              </w:r>
              <w:r>
                <w:rPr>
                  <w:rStyle w:val="a3"/>
                  <w:rFonts w:cs="Courier New"/>
                  <w:color w:val="800080"/>
                  <w:sz w:val="24"/>
                  <w:szCs w:val="24"/>
                </w:rPr>
                <w:t>.</w:t>
              </w:r>
              <w:r>
                <w:rPr>
                  <w:rStyle w:val="a3"/>
                  <w:rFonts w:cs="Courier New"/>
                  <w:color w:val="800080"/>
                  <w:sz w:val="24"/>
                  <w:szCs w:val="24"/>
                  <w:lang w:val="en-US"/>
                </w:rPr>
                <w:t>narod</w:t>
              </w:r>
            </w:hyperlink>
            <w:r>
              <w:rPr>
                <w:rStyle w:val="a3"/>
                <w:rFonts w:cs="Courier New"/>
                <w:color w:val="800080"/>
                <w:sz w:val="24"/>
                <w:szCs w:val="24"/>
              </w:rPr>
              <w:t>.</w:t>
            </w:r>
            <w:r>
              <w:rPr>
                <w:rStyle w:val="a3"/>
                <w:rFonts w:cs="Courier New"/>
                <w:color w:val="800080"/>
                <w:sz w:val="24"/>
                <w:szCs w:val="24"/>
                <w:lang w:val="en-US"/>
              </w:rPr>
              <w:t>ru</w:t>
            </w:r>
          </w:p>
        </w:tc>
      </w:tr>
    </w:tbl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112CEB" w:rsidTr="003F223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23" w:type="dxa"/>
          </w:tcPr>
          <w:p w:rsidR="00112CEB" w:rsidRDefault="00112CEB" w:rsidP="00112CEB">
            <w:pPr>
              <w:pStyle w:val="ConsNonformat"/>
              <w:ind w:left="9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112CEB" w:rsidTr="003F2232">
        <w:tblPrEx>
          <w:tblCellMar>
            <w:top w:w="0" w:type="dxa"/>
            <w:bottom w:w="0" w:type="dxa"/>
          </w:tblCellMar>
        </w:tblPrEx>
        <w:trPr>
          <w:trHeight w:val="8400"/>
        </w:trPr>
        <w:tc>
          <w:tcPr>
            <w:tcW w:w="9923" w:type="dxa"/>
          </w:tcPr>
          <w:p w:rsidR="00112CEB" w:rsidRDefault="00112CEB" w:rsidP="00112CE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Вид общего собрания (годовое, внеочередное)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годовое</w:t>
            </w:r>
          </w:p>
          <w:p w:rsidR="00112CEB" w:rsidRDefault="00112CEB" w:rsidP="00112CE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2.2.Форма проведения общего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Совместное присутствие с предварительным направлением/вручением бюллетеней для голосования</w:t>
            </w:r>
            <w:r w:rsidR="005B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(Собрание)</w:t>
            </w:r>
          </w:p>
          <w:p w:rsidR="00112CEB" w:rsidRDefault="00112CEB" w:rsidP="00112CE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="003F2232"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проведения общего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7813" w:rsidRPr="007A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B0C" w:rsidRPr="007A2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813" w:rsidRPr="007A2B0C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7A2B0C" w:rsidRPr="007A2B0C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Оха, ул. 60 лет СССР, 1-а</w:t>
            </w:r>
            <w:r w:rsidR="005B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:rsidR="00112CEB" w:rsidRPr="00381E3D" w:rsidRDefault="00112CEB" w:rsidP="00112CE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C36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5B317D" w:rsidRPr="00C36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Кворум общего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1E3D">
              <w:rPr>
                <w:rFonts w:ascii="Times New Roman" w:hAnsi="Times New Roman" w:cs="Times New Roman"/>
                <w:sz w:val="24"/>
                <w:szCs w:val="24"/>
              </w:rPr>
              <w:t>имеется (зарегистрирован</w:t>
            </w:r>
            <w:r w:rsidR="00221FCB" w:rsidRPr="00381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E3D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</w:t>
            </w:r>
            <w:r w:rsidR="00221FCB" w:rsidRPr="00381E3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81E3D"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представител</w:t>
            </w:r>
            <w:r w:rsidR="00381E3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81E3D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обладающих </w:t>
            </w:r>
            <w:r w:rsidR="00EC4DB4" w:rsidRPr="00EC4DB4">
              <w:rPr>
                <w:rFonts w:ascii="Times New Roman" w:hAnsi="Times New Roman" w:cs="Times New Roman"/>
                <w:sz w:val="24"/>
                <w:szCs w:val="24"/>
              </w:rPr>
              <w:t>38 506</w:t>
            </w:r>
            <w:r w:rsidR="005B317D" w:rsidRPr="0038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1A">
              <w:rPr>
                <w:rFonts w:ascii="Times New Roman" w:hAnsi="Times New Roman" w:cs="Times New Roman"/>
                <w:sz w:val="24"/>
                <w:szCs w:val="24"/>
              </w:rPr>
              <w:t>голосами (</w:t>
            </w:r>
            <w:r w:rsidR="00EC4D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D3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D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81E3D" w:rsidRPr="00381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81E3D">
              <w:rPr>
                <w:rFonts w:ascii="Times New Roman" w:hAnsi="Times New Roman" w:cs="Times New Roman"/>
                <w:sz w:val="24"/>
                <w:szCs w:val="24"/>
              </w:rPr>
              <w:t>) от общего количества голосующих на данном собрании.</w:t>
            </w:r>
          </w:p>
          <w:p w:rsidR="00112CEB" w:rsidRDefault="00112CEB" w:rsidP="00112CE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  <w:r w:rsidR="003F2232"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поставленные на голосование и итоги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порядка ведения годового Общего собрания акционеров ОАО «Сахалиноблгаз»</w:t>
            </w:r>
          </w:p>
          <w:p w:rsidR="00D5122E" w:rsidRPr="00790B26" w:rsidRDefault="00112CEB" w:rsidP="00790B26">
            <w:pPr>
              <w:pStyle w:val="1"/>
              <w:ind w:left="426"/>
            </w:pPr>
            <w:r>
              <w:t>Решение принято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годового отчета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EC4DB4">
              <w:t xml:space="preserve"> </w:t>
            </w:r>
            <w:r w:rsidR="00EC4DB4" w:rsidRPr="00EC4DB4">
              <w:rPr>
                <w:sz w:val="24"/>
                <w:szCs w:val="24"/>
              </w:rPr>
              <w:t>24 378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4D3C1A">
              <w:rPr>
                <w:sz w:val="24"/>
                <w:szCs w:val="24"/>
              </w:rPr>
              <w:t>ов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EC4DB4">
              <w:t xml:space="preserve"> </w:t>
            </w:r>
            <w:r w:rsidR="00EC4DB4" w:rsidRPr="00EC4DB4">
              <w:rPr>
                <w:sz w:val="24"/>
                <w:szCs w:val="24"/>
              </w:rPr>
              <w:t>13 990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5B317D">
              <w:rPr>
                <w:sz w:val="24"/>
                <w:szCs w:val="24"/>
              </w:rPr>
              <w:t>ов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«ВОЗДЕРЖАЛСЯ»-</w:t>
            </w:r>
            <w:r w:rsidR="00B80714">
              <w:t xml:space="preserve"> </w:t>
            </w:r>
            <w:r w:rsidR="00B80714" w:rsidRPr="00B80714">
              <w:rPr>
                <w:sz w:val="24"/>
                <w:szCs w:val="24"/>
              </w:rPr>
              <w:t>134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B80714">
              <w:rPr>
                <w:sz w:val="24"/>
                <w:szCs w:val="24"/>
              </w:rPr>
              <w:t>а</w:t>
            </w:r>
          </w:p>
          <w:p w:rsidR="00D5122E" w:rsidRPr="00790B26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Утверждение годовой бухгалтерской отчетности, в том числе отчетов о прибылях и убытках (счетов прибылей и убытков) Общества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CD3796">
              <w:t xml:space="preserve"> </w:t>
            </w:r>
            <w:r w:rsidR="00CD3796" w:rsidRPr="00CD3796">
              <w:rPr>
                <w:sz w:val="24"/>
                <w:szCs w:val="24"/>
              </w:rPr>
              <w:t>24 350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CD3796">
              <w:rPr>
                <w:sz w:val="24"/>
                <w:szCs w:val="24"/>
              </w:rPr>
              <w:t>ов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4D3C1A">
              <w:rPr>
                <w:sz w:val="24"/>
                <w:szCs w:val="24"/>
              </w:rPr>
              <w:t xml:space="preserve"> </w:t>
            </w:r>
            <w:r w:rsidR="00CD3796" w:rsidRPr="00CD3796">
              <w:rPr>
                <w:sz w:val="24"/>
                <w:szCs w:val="24"/>
              </w:rPr>
              <w:t>14 002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CD3796">
              <w:rPr>
                <w:sz w:val="24"/>
                <w:szCs w:val="24"/>
              </w:rPr>
              <w:t>а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«ВОЗДЕРЖАЛСЯ»-</w:t>
            </w:r>
            <w:r w:rsidR="00CD3796">
              <w:t xml:space="preserve"> </w:t>
            </w:r>
            <w:r w:rsidR="00CD3796" w:rsidRPr="00CD3796">
              <w:rPr>
                <w:sz w:val="24"/>
                <w:szCs w:val="24"/>
              </w:rPr>
              <w:t>150</w:t>
            </w:r>
            <w:r w:rsidR="004D3C1A">
              <w:rPr>
                <w:sz w:val="24"/>
                <w:szCs w:val="24"/>
              </w:rPr>
              <w:t xml:space="preserve"> голосов</w:t>
            </w:r>
          </w:p>
          <w:p w:rsidR="006343A7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Утверждение распределения прибыли Общества по результатам 20</w:t>
            </w:r>
            <w:r w:rsidR="00CD37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года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CD3796">
              <w:t xml:space="preserve"> </w:t>
            </w:r>
            <w:r w:rsidR="00CD3796" w:rsidRPr="00CD3796">
              <w:rPr>
                <w:sz w:val="24"/>
                <w:szCs w:val="24"/>
              </w:rPr>
              <w:t>23</w:t>
            </w:r>
            <w:r w:rsidR="00CD3796">
              <w:rPr>
                <w:sz w:val="24"/>
                <w:szCs w:val="24"/>
              </w:rPr>
              <w:t> </w:t>
            </w:r>
            <w:r w:rsidR="00CD3796" w:rsidRPr="00CD3796">
              <w:rPr>
                <w:sz w:val="24"/>
                <w:szCs w:val="24"/>
              </w:rPr>
              <w:t>429</w:t>
            </w:r>
            <w:r w:rsidR="00CD3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CD3796">
              <w:rPr>
                <w:sz w:val="24"/>
                <w:szCs w:val="24"/>
              </w:rPr>
              <w:t>ов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CD3796">
              <w:t xml:space="preserve"> </w:t>
            </w:r>
            <w:r w:rsidR="00CD3796" w:rsidRPr="00CD3796">
              <w:rPr>
                <w:sz w:val="24"/>
                <w:szCs w:val="24"/>
              </w:rPr>
              <w:t>14 873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 w:rsidR="00CD3796">
              <w:rPr>
                <w:sz w:val="24"/>
                <w:szCs w:val="24"/>
              </w:rPr>
              <w:t>а</w:t>
            </w:r>
          </w:p>
          <w:p w:rsidR="00112CEB" w:rsidRDefault="00112CEB" w:rsidP="00112CE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«ВОЗДЕРЖАЛСЯ»-</w:t>
            </w:r>
            <w:r w:rsidR="00CD3796">
              <w:t xml:space="preserve"> </w:t>
            </w:r>
            <w:r w:rsidR="00CD3796" w:rsidRPr="00CD3796">
              <w:rPr>
                <w:sz w:val="24"/>
                <w:szCs w:val="24"/>
              </w:rPr>
              <w:t>200</w:t>
            </w:r>
            <w:r w:rsidR="005B31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голосов</w:t>
            </w:r>
          </w:p>
          <w:p w:rsidR="00112CEB" w:rsidRDefault="00112CEB" w:rsidP="006343A7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</w:t>
            </w:r>
          </w:p>
        </w:tc>
      </w:tr>
      <w:tr w:rsidR="003F2232" w:rsidTr="002E7596">
        <w:tblPrEx>
          <w:tblCellMar>
            <w:top w:w="0" w:type="dxa"/>
            <w:bottom w:w="0" w:type="dxa"/>
          </w:tblCellMar>
        </w:tblPrEx>
        <w:trPr>
          <w:trHeight w:val="13969"/>
        </w:trPr>
        <w:tc>
          <w:tcPr>
            <w:tcW w:w="9923" w:type="dxa"/>
          </w:tcPr>
          <w:p w:rsidR="003F2232" w:rsidRDefault="003F2232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О размере, сроках и форме выплаты дивидендов по результатам 20</w:t>
            </w:r>
            <w:r w:rsidR="00862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года</w:t>
            </w:r>
          </w:p>
          <w:p w:rsidR="003F2232" w:rsidRDefault="003F2232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86234E">
              <w:t xml:space="preserve"> </w:t>
            </w:r>
            <w:r w:rsidR="0086234E" w:rsidRPr="0086234E">
              <w:rPr>
                <w:sz w:val="24"/>
                <w:szCs w:val="24"/>
              </w:rPr>
              <w:t>23 403</w:t>
            </w:r>
            <w:r>
              <w:rPr>
                <w:sz w:val="24"/>
                <w:szCs w:val="24"/>
              </w:rPr>
              <w:t xml:space="preserve"> голос</w:t>
            </w:r>
            <w:r w:rsidR="00C039FA">
              <w:rPr>
                <w:sz w:val="24"/>
                <w:szCs w:val="24"/>
              </w:rPr>
              <w:t>а</w:t>
            </w:r>
          </w:p>
          <w:p w:rsidR="003F2232" w:rsidRDefault="003F2232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86234E">
              <w:t xml:space="preserve"> </w:t>
            </w:r>
            <w:r w:rsidR="0086234E" w:rsidRPr="0086234E">
              <w:rPr>
                <w:sz w:val="24"/>
                <w:szCs w:val="24"/>
              </w:rPr>
              <w:t>915</w:t>
            </w:r>
            <w:r w:rsidR="00C039FA">
              <w:rPr>
                <w:sz w:val="24"/>
                <w:szCs w:val="24"/>
              </w:rPr>
              <w:t xml:space="preserve"> голос</w:t>
            </w:r>
            <w:r w:rsidR="0086234E">
              <w:rPr>
                <w:sz w:val="24"/>
                <w:szCs w:val="24"/>
              </w:rPr>
              <w:t>ов</w:t>
            </w:r>
          </w:p>
          <w:p w:rsidR="003F2232" w:rsidRDefault="00C039FA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«ВОЗДЕРЖАЛСЯ»-</w:t>
            </w:r>
            <w:r w:rsidR="0086234E">
              <w:t xml:space="preserve"> </w:t>
            </w:r>
            <w:r w:rsidR="0086234E" w:rsidRPr="0086234E">
              <w:rPr>
                <w:sz w:val="24"/>
                <w:szCs w:val="24"/>
              </w:rPr>
              <w:t>14 180</w:t>
            </w:r>
            <w:r w:rsidR="003F2232">
              <w:rPr>
                <w:sz w:val="24"/>
                <w:szCs w:val="24"/>
              </w:rPr>
              <w:t xml:space="preserve"> голос</w:t>
            </w:r>
            <w:r>
              <w:rPr>
                <w:sz w:val="24"/>
                <w:szCs w:val="24"/>
              </w:rPr>
              <w:t>ов</w:t>
            </w:r>
          </w:p>
          <w:p w:rsidR="003F2232" w:rsidRDefault="003F2232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</w:t>
            </w:r>
          </w:p>
          <w:p w:rsidR="003F2232" w:rsidRDefault="00770173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2232">
              <w:rPr>
                <w:sz w:val="24"/>
                <w:szCs w:val="24"/>
              </w:rPr>
              <w:t>. Избрание членов Совета директоров</w:t>
            </w:r>
            <w:r>
              <w:rPr>
                <w:sz w:val="24"/>
                <w:szCs w:val="24"/>
              </w:rPr>
              <w:t xml:space="preserve"> (наблюдательного совета) Общества</w:t>
            </w:r>
            <w:r w:rsidR="003F2232">
              <w:rPr>
                <w:sz w:val="24"/>
                <w:szCs w:val="24"/>
              </w:rPr>
              <w:t>:</w:t>
            </w:r>
          </w:p>
          <w:p w:rsidR="003F2232" w:rsidRDefault="003F2232" w:rsidP="003F2232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Совета директоров избираются 7 человек, набравшие большее количество голосов.</w:t>
            </w:r>
          </w:p>
          <w:p w:rsidR="003F2232" w:rsidRPr="005B317D" w:rsidRDefault="003F2232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 w:rsidRPr="005B317D">
              <w:rPr>
                <w:b w:val="0"/>
                <w:bCs w:val="0"/>
                <w:sz w:val="24"/>
                <w:szCs w:val="24"/>
              </w:rPr>
              <w:t>1. Прохоров Николай Никол</w:t>
            </w:r>
            <w:r w:rsidR="00221FCB">
              <w:rPr>
                <w:b w:val="0"/>
                <w:bCs w:val="0"/>
                <w:sz w:val="24"/>
                <w:szCs w:val="24"/>
              </w:rPr>
              <w:t xml:space="preserve">аевич – </w:t>
            </w:r>
            <w:r w:rsidR="00770173" w:rsidRPr="00770173">
              <w:rPr>
                <w:b w:val="0"/>
                <w:bCs w:val="0"/>
                <w:sz w:val="24"/>
                <w:szCs w:val="24"/>
              </w:rPr>
              <w:t>825</w:t>
            </w:r>
            <w:r w:rsidRPr="005B317D">
              <w:rPr>
                <w:b w:val="0"/>
                <w:bCs w:val="0"/>
                <w:sz w:val="24"/>
                <w:szCs w:val="24"/>
              </w:rPr>
              <w:t xml:space="preserve"> голос</w:t>
            </w:r>
            <w:r w:rsidR="00CF7418">
              <w:rPr>
                <w:b w:val="0"/>
                <w:bCs w:val="0"/>
                <w:sz w:val="24"/>
                <w:szCs w:val="24"/>
              </w:rPr>
              <w:t>ов</w:t>
            </w:r>
            <w:r w:rsidRPr="005B317D">
              <w:rPr>
                <w:b w:val="0"/>
                <w:bCs w:val="0"/>
                <w:sz w:val="24"/>
                <w:szCs w:val="24"/>
              </w:rPr>
              <w:t>;</w:t>
            </w:r>
          </w:p>
          <w:p w:rsidR="003F2232" w:rsidRPr="005B317D" w:rsidRDefault="003F2232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 w:rsidRPr="005B317D">
              <w:rPr>
                <w:b w:val="0"/>
                <w:bCs w:val="0"/>
                <w:sz w:val="24"/>
                <w:szCs w:val="24"/>
              </w:rPr>
              <w:t>2. Коле</w:t>
            </w:r>
            <w:r w:rsidR="00221FCB">
              <w:rPr>
                <w:b w:val="0"/>
                <w:bCs w:val="0"/>
                <w:sz w:val="24"/>
                <w:szCs w:val="24"/>
              </w:rPr>
              <w:t xml:space="preserve">сов Александр Владиславович – </w:t>
            </w:r>
            <w:r w:rsidR="00770173" w:rsidRPr="00770173">
              <w:rPr>
                <w:b w:val="0"/>
                <w:bCs w:val="0"/>
                <w:sz w:val="24"/>
                <w:szCs w:val="24"/>
              </w:rPr>
              <w:t>36 944</w:t>
            </w:r>
            <w:r w:rsidRPr="005B317D">
              <w:rPr>
                <w:b w:val="0"/>
                <w:bCs w:val="0"/>
                <w:sz w:val="24"/>
                <w:szCs w:val="24"/>
              </w:rPr>
              <w:t xml:space="preserve"> голоса;</w:t>
            </w:r>
          </w:p>
          <w:p w:rsidR="003F2232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3F2232" w:rsidRPr="005B317D">
              <w:rPr>
                <w:b w:val="0"/>
                <w:bCs w:val="0"/>
                <w:sz w:val="24"/>
                <w:szCs w:val="24"/>
              </w:rPr>
              <w:t>. Чебаненко Сергей Дмитриевич –</w:t>
            </w:r>
            <w:r w:rsidR="002A53C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B602E">
              <w:rPr>
                <w:b w:val="0"/>
                <w:bCs w:val="0"/>
                <w:sz w:val="24"/>
                <w:szCs w:val="24"/>
              </w:rPr>
              <w:t>29 537</w:t>
            </w:r>
            <w:r w:rsidR="003F2232" w:rsidRPr="005B317D">
              <w:rPr>
                <w:b w:val="0"/>
                <w:bCs w:val="0"/>
                <w:sz w:val="24"/>
                <w:szCs w:val="24"/>
              </w:rPr>
              <w:t xml:space="preserve"> голос</w:t>
            </w:r>
            <w:r>
              <w:rPr>
                <w:b w:val="0"/>
                <w:bCs w:val="0"/>
                <w:sz w:val="24"/>
                <w:szCs w:val="24"/>
              </w:rPr>
              <w:t>ов</w:t>
            </w:r>
            <w:r w:rsidR="003F2232" w:rsidRPr="005B317D">
              <w:rPr>
                <w:b w:val="0"/>
                <w:bCs w:val="0"/>
                <w:sz w:val="24"/>
                <w:szCs w:val="24"/>
              </w:rPr>
              <w:t>;</w:t>
            </w:r>
          </w:p>
          <w:p w:rsidR="00C039FA" w:rsidRPr="005B317D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039FA">
              <w:rPr>
                <w:b w:val="0"/>
                <w:bCs w:val="0"/>
                <w:sz w:val="24"/>
                <w:szCs w:val="24"/>
              </w:rPr>
              <w:t xml:space="preserve">. Корякин Алексей Владимирович – </w:t>
            </w:r>
            <w:r w:rsidRPr="00AB602E">
              <w:rPr>
                <w:b w:val="0"/>
                <w:bCs w:val="0"/>
                <w:sz w:val="24"/>
                <w:szCs w:val="24"/>
              </w:rPr>
              <w:t>28 878</w:t>
            </w:r>
            <w:r w:rsidR="00C039FA">
              <w:rPr>
                <w:b w:val="0"/>
                <w:bCs w:val="0"/>
                <w:sz w:val="24"/>
                <w:szCs w:val="24"/>
              </w:rPr>
              <w:t xml:space="preserve"> голосов;</w:t>
            </w:r>
          </w:p>
          <w:p w:rsidR="00C039FA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C039FA">
              <w:rPr>
                <w:b w:val="0"/>
                <w:bCs w:val="0"/>
                <w:sz w:val="24"/>
                <w:szCs w:val="24"/>
              </w:rPr>
              <w:t xml:space="preserve">. Максутов Валиулла Сафиуллович – </w:t>
            </w:r>
            <w:r w:rsidRPr="00AB602E">
              <w:rPr>
                <w:b w:val="0"/>
                <w:bCs w:val="0"/>
                <w:sz w:val="24"/>
                <w:szCs w:val="24"/>
              </w:rPr>
              <w:t>36 087</w:t>
            </w:r>
            <w:r w:rsidR="00C039FA">
              <w:rPr>
                <w:b w:val="0"/>
                <w:bCs w:val="0"/>
                <w:sz w:val="24"/>
                <w:szCs w:val="24"/>
              </w:rPr>
              <w:t xml:space="preserve"> голосов;</w:t>
            </w:r>
          </w:p>
          <w:p w:rsidR="009046B2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9046B2">
              <w:rPr>
                <w:b w:val="0"/>
                <w:bCs w:val="0"/>
                <w:sz w:val="24"/>
                <w:szCs w:val="24"/>
              </w:rPr>
              <w:t xml:space="preserve">. Горчакова Тамара Васильевна – </w:t>
            </w:r>
            <w:r>
              <w:rPr>
                <w:b w:val="0"/>
                <w:bCs w:val="0"/>
                <w:sz w:val="24"/>
                <w:szCs w:val="24"/>
              </w:rPr>
              <w:t>163</w:t>
            </w:r>
            <w:r w:rsidR="009046B2">
              <w:rPr>
                <w:b w:val="0"/>
                <w:bCs w:val="0"/>
                <w:sz w:val="24"/>
                <w:szCs w:val="24"/>
              </w:rPr>
              <w:t xml:space="preserve"> голос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="009046B2">
              <w:rPr>
                <w:b w:val="0"/>
                <w:bCs w:val="0"/>
                <w:sz w:val="24"/>
                <w:szCs w:val="24"/>
              </w:rPr>
              <w:t>;</w:t>
            </w:r>
          </w:p>
          <w:p w:rsidR="009046B2" w:rsidRPr="005B317D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="009046B2">
              <w:rPr>
                <w:b w:val="0"/>
                <w:bCs w:val="0"/>
                <w:sz w:val="24"/>
                <w:szCs w:val="24"/>
              </w:rPr>
              <w:t xml:space="preserve">. Каменщиков Сергей Кириллович – </w:t>
            </w:r>
            <w:r w:rsidRPr="00AB602E">
              <w:rPr>
                <w:b w:val="0"/>
                <w:bCs w:val="0"/>
                <w:sz w:val="24"/>
                <w:szCs w:val="24"/>
              </w:rPr>
              <w:t>32 114</w:t>
            </w:r>
            <w:r w:rsidR="009046B2">
              <w:rPr>
                <w:b w:val="0"/>
                <w:bCs w:val="0"/>
                <w:sz w:val="24"/>
                <w:szCs w:val="24"/>
              </w:rPr>
              <w:t xml:space="preserve"> голос</w:t>
            </w:r>
            <w:r>
              <w:rPr>
                <w:b w:val="0"/>
                <w:bCs w:val="0"/>
                <w:sz w:val="24"/>
                <w:szCs w:val="24"/>
              </w:rPr>
              <w:t>ов</w:t>
            </w:r>
            <w:r w:rsidR="009046B2">
              <w:rPr>
                <w:b w:val="0"/>
                <w:bCs w:val="0"/>
                <w:sz w:val="24"/>
                <w:szCs w:val="24"/>
              </w:rPr>
              <w:t>;</w:t>
            </w:r>
          </w:p>
          <w:p w:rsidR="003F2232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3F2232" w:rsidRPr="005B317D">
              <w:rPr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</w:rPr>
              <w:t>Самолькина Наталья Алексеевна</w:t>
            </w:r>
            <w:r w:rsidR="003F2232" w:rsidRPr="005B317D">
              <w:rPr>
                <w:b w:val="0"/>
                <w:bCs w:val="0"/>
                <w:sz w:val="24"/>
                <w:szCs w:val="24"/>
              </w:rPr>
              <w:t xml:space="preserve"> –</w:t>
            </w:r>
            <w:r w:rsidR="002A53C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B602E">
              <w:rPr>
                <w:b w:val="0"/>
                <w:bCs w:val="0"/>
                <w:sz w:val="24"/>
                <w:szCs w:val="24"/>
              </w:rPr>
              <w:t>35 019</w:t>
            </w:r>
            <w:r w:rsidR="00CF7418">
              <w:rPr>
                <w:b w:val="0"/>
                <w:bCs w:val="0"/>
                <w:sz w:val="24"/>
                <w:szCs w:val="24"/>
              </w:rPr>
              <w:t xml:space="preserve"> голосов;</w:t>
            </w:r>
          </w:p>
          <w:p w:rsidR="00AB602E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 Подсосонная Виктория Викторовна – 26 голосов;</w:t>
            </w:r>
          </w:p>
          <w:p w:rsidR="00AB602E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10. Багмет Михаил Анатольевич - </w:t>
            </w:r>
            <w:r w:rsidRPr="00AB602E">
              <w:rPr>
                <w:b w:val="0"/>
                <w:bCs w:val="0"/>
                <w:sz w:val="24"/>
                <w:szCs w:val="24"/>
              </w:rPr>
              <w:t>28</w:t>
            </w:r>
            <w:r>
              <w:rPr>
                <w:b w:val="0"/>
                <w:bCs w:val="0"/>
                <w:sz w:val="24"/>
                <w:szCs w:val="24"/>
              </w:rPr>
              <w:t> </w:t>
            </w:r>
            <w:r w:rsidRPr="00AB602E">
              <w:rPr>
                <w:b w:val="0"/>
                <w:bCs w:val="0"/>
                <w:sz w:val="24"/>
                <w:szCs w:val="24"/>
              </w:rPr>
              <w:t>065</w:t>
            </w:r>
            <w:r>
              <w:rPr>
                <w:b w:val="0"/>
                <w:bCs w:val="0"/>
                <w:sz w:val="24"/>
                <w:szCs w:val="24"/>
              </w:rPr>
              <w:t xml:space="preserve"> голосов;</w:t>
            </w:r>
          </w:p>
          <w:p w:rsidR="00AB602E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 Лопаткин Николай Львович – 193 голоса;</w:t>
            </w:r>
          </w:p>
          <w:p w:rsidR="00AB602E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 Максимова Наталья Михайловна – 26 голосов;</w:t>
            </w:r>
          </w:p>
          <w:p w:rsidR="00AB602E" w:rsidRPr="005B317D" w:rsidRDefault="00AB602E" w:rsidP="003F2232">
            <w:pPr>
              <w:pStyle w:val="2"/>
              <w:ind w:left="426" w:firstLine="42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13. Шкрабалюк Александр Михайлович - </w:t>
            </w:r>
            <w:r w:rsidRPr="00AB602E">
              <w:rPr>
                <w:b w:val="0"/>
                <w:bCs w:val="0"/>
                <w:sz w:val="24"/>
                <w:szCs w:val="24"/>
              </w:rPr>
              <w:t>37</w:t>
            </w:r>
            <w:r>
              <w:rPr>
                <w:b w:val="0"/>
                <w:bCs w:val="0"/>
                <w:sz w:val="24"/>
                <w:szCs w:val="24"/>
              </w:rPr>
              <w:t> </w:t>
            </w:r>
            <w:r w:rsidRPr="00AB602E">
              <w:rPr>
                <w:b w:val="0"/>
                <w:bCs w:val="0"/>
                <w:sz w:val="24"/>
                <w:szCs w:val="24"/>
              </w:rPr>
              <w:t>034</w:t>
            </w:r>
            <w:r>
              <w:rPr>
                <w:b w:val="0"/>
                <w:bCs w:val="0"/>
                <w:sz w:val="24"/>
                <w:szCs w:val="24"/>
              </w:rPr>
              <w:t xml:space="preserve"> голоса.</w:t>
            </w:r>
          </w:p>
          <w:p w:rsidR="002E7596" w:rsidRPr="009812E9" w:rsidRDefault="003F2232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членов Совета директоров осуществл</w:t>
            </w:r>
            <w:r w:rsidR="002A53CC">
              <w:rPr>
                <w:sz w:val="24"/>
                <w:szCs w:val="24"/>
              </w:rPr>
              <w:t>ялись кумулятивным голосованием</w:t>
            </w:r>
            <w:r>
              <w:rPr>
                <w:sz w:val="24"/>
                <w:szCs w:val="24"/>
              </w:rPr>
              <w:t>.</w:t>
            </w:r>
          </w:p>
          <w:p w:rsidR="002E7596" w:rsidRDefault="00AB602E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7418">
              <w:rPr>
                <w:sz w:val="24"/>
                <w:szCs w:val="24"/>
              </w:rPr>
              <w:t>.</w:t>
            </w:r>
            <w:r w:rsidR="002E7596">
              <w:rPr>
                <w:sz w:val="24"/>
                <w:szCs w:val="24"/>
              </w:rPr>
              <w:t xml:space="preserve"> Избрание членов ревизионной комиссии</w:t>
            </w:r>
            <w:r>
              <w:rPr>
                <w:sz w:val="24"/>
                <w:szCs w:val="24"/>
              </w:rPr>
              <w:t xml:space="preserve"> (ревизора) Общества</w:t>
            </w:r>
            <w:r w:rsidR="002E7596">
              <w:rPr>
                <w:sz w:val="24"/>
                <w:szCs w:val="24"/>
              </w:rPr>
              <w:t>:</w:t>
            </w:r>
          </w:p>
          <w:p w:rsidR="002E7596" w:rsidRDefault="002E7596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ревизионной комиссии избираются 3 человека</w:t>
            </w:r>
            <w:r w:rsidR="00C75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набравшие большее количество голосов.</w:t>
            </w:r>
          </w:p>
          <w:p w:rsidR="002E7596" w:rsidRPr="005A6535" w:rsidRDefault="00993823" w:rsidP="002E7596">
            <w:pPr>
              <w:ind w:left="851"/>
            </w:pPr>
            <w:r>
              <w:rPr>
                <w:sz w:val="24"/>
                <w:szCs w:val="24"/>
              </w:rPr>
              <w:t>1</w:t>
            </w:r>
            <w:r w:rsidR="002E7596" w:rsidRPr="005A6535">
              <w:rPr>
                <w:sz w:val="24"/>
                <w:szCs w:val="24"/>
              </w:rPr>
              <w:t>. Димитрова Галина</w:t>
            </w:r>
            <w:r w:rsidR="002E7596" w:rsidRPr="005A6535">
              <w:t xml:space="preserve"> </w:t>
            </w:r>
            <w:r w:rsidR="002E7596" w:rsidRPr="005A6535">
              <w:rPr>
                <w:sz w:val="24"/>
                <w:szCs w:val="24"/>
              </w:rPr>
              <w:t>Николаевна –</w:t>
            </w:r>
            <w:r w:rsidR="00043A0F">
              <w:rPr>
                <w:sz w:val="24"/>
                <w:szCs w:val="24"/>
              </w:rPr>
              <w:t xml:space="preserve"> </w:t>
            </w:r>
            <w:r w:rsidR="00CA0034" w:rsidRPr="00CA0034">
              <w:rPr>
                <w:sz w:val="24"/>
                <w:szCs w:val="24"/>
              </w:rPr>
              <w:t>20 383</w:t>
            </w:r>
            <w:r w:rsidR="002E7596" w:rsidRPr="005A6535">
              <w:rPr>
                <w:color w:val="FF0000"/>
                <w:sz w:val="24"/>
                <w:szCs w:val="24"/>
              </w:rPr>
              <w:t xml:space="preserve"> </w:t>
            </w:r>
            <w:r w:rsidR="002E7596" w:rsidRPr="005A6535">
              <w:rPr>
                <w:sz w:val="24"/>
                <w:szCs w:val="24"/>
              </w:rPr>
              <w:t>голос</w:t>
            </w:r>
            <w:r w:rsidR="00CA0034">
              <w:rPr>
                <w:sz w:val="24"/>
                <w:szCs w:val="24"/>
              </w:rPr>
              <w:t>а</w:t>
            </w:r>
            <w:r w:rsidR="002E7596" w:rsidRPr="005A6535">
              <w:t>;</w:t>
            </w:r>
          </w:p>
          <w:p w:rsidR="002E7596" w:rsidRPr="005A6535" w:rsidRDefault="00993823" w:rsidP="002E7596">
            <w:pPr>
              <w:tabs>
                <w:tab w:val="left" w:pos="1276"/>
              </w:tabs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7596" w:rsidRPr="005A6535">
              <w:rPr>
                <w:sz w:val="24"/>
                <w:szCs w:val="24"/>
              </w:rPr>
              <w:t>.</w:t>
            </w:r>
            <w:r w:rsidR="00043A0F">
              <w:rPr>
                <w:sz w:val="24"/>
                <w:szCs w:val="24"/>
              </w:rPr>
              <w:t xml:space="preserve"> Богаченко Максим Анатольевич – </w:t>
            </w:r>
            <w:r w:rsidR="00CA0034">
              <w:rPr>
                <w:sz w:val="24"/>
                <w:szCs w:val="24"/>
              </w:rPr>
              <w:t>14 622</w:t>
            </w:r>
            <w:r w:rsidR="00043A0F">
              <w:rPr>
                <w:sz w:val="24"/>
                <w:szCs w:val="24"/>
              </w:rPr>
              <w:t xml:space="preserve"> голос</w:t>
            </w:r>
            <w:r w:rsidR="00CA0034">
              <w:rPr>
                <w:sz w:val="24"/>
                <w:szCs w:val="24"/>
              </w:rPr>
              <w:t>а</w:t>
            </w:r>
            <w:r w:rsidR="00043A0F">
              <w:rPr>
                <w:sz w:val="24"/>
                <w:szCs w:val="24"/>
              </w:rPr>
              <w:t>;</w:t>
            </w:r>
          </w:p>
          <w:p w:rsidR="002E7596" w:rsidRPr="005A6535" w:rsidRDefault="00993823" w:rsidP="002E7596">
            <w:pPr>
              <w:pStyle w:val="2"/>
              <w:tabs>
                <w:tab w:val="left" w:pos="1276"/>
              </w:tabs>
              <w:ind w:left="85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2E7596" w:rsidRPr="005A6535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CA0034">
              <w:rPr>
                <w:b w:val="0"/>
                <w:bCs w:val="0"/>
                <w:sz w:val="24"/>
                <w:szCs w:val="24"/>
              </w:rPr>
              <w:t>Милованова Анастасия Юрьевна</w:t>
            </w:r>
            <w:r>
              <w:rPr>
                <w:b w:val="0"/>
                <w:bCs w:val="0"/>
                <w:sz w:val="24"/>
                <w:szCs w:val="24"/>
              </w:rPr>
              <w:t>–</w:t>
            </w:r>
            <w:r w:rsidR="00043A0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A0034" w:rsidRPr="00CA0034">
              <w:rPr>
                <w:b w:val="0"/>
                <w:bCs w:val="0"/>
                <w:sz w:val="24"/>
                <w:szCs w:val="24"/>
              </w:rPr>
              <w:t>20 287</w:t>
            </w:r>
            <w:r w:rsidR="002E7596" w:rsidRPr="005A6535">
              <w:rPr>
                <w:b w:val="0"/>
                <w:bCs w:val="0"/>
                <w:sz w:val="24"/>
                <w:szCs w:val="24"/>
              </w:rPr>
              <w:t xml:space="preserve"> голосов;</w:t>
            </w:r>
          </w:p>
          <w:p w:rsidR="002E7596" w:rsidRDefault="009046B2" w:rsidP="002E7596">
            <w:pPr>
              <w:pStyle w:val="2"/>
              <w:tabs>
                <w:tab w:val="left" w:pos="1276"/>
              </w:tabs>
              <w:ind w:left="85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2E7596" w:rsidRPr="005A6535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993823">
              <w:rPr>
                <w:b w:val="0"/>
                <w:bCs w:val="0"/>
                <w:sz w:val="24"/>
                <w:szCs w:val="24"/>
              </w:rPr>
              <w:t>Коростелева Надежда Борисовна</w:t>
            </w:r>
            <w:r w:rsidR="002E7596" w:rsidRPr="005A6535">
              <w:rPr>
                <w:b w:val="0"/>
                <w:bCs w:val="0"/>
                <w:sz w:val="24"/>
                <w:szCs w:val="24"/>
              </w:rPr>
              <w:t xml:space="preserve"> –</w:t>
            </w:r>
            <w:r w:rsidR="00043A0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A0034">
              <w:rPr>
                <w:b w:val="0"/>
                <w:bCs w:val="0"/>
                <w:sz w:val="24"/>
                <w:szCs w:val="24"/>
              </w:rPr>
              <w:t>7 047</w:t>
            </w:r>
            <w:r w:rsidR="002E7596" w:rsidRPr="005A6535">
              <w:rPr>
                <w:b w:val="0"/>
                <w:bCs w:val="0"/>
                <w:sz w:val="24"/>
                <w:szCs w:val="24"/>
              </w:rPr>
              <w:t xml:space="preserve"> голосов</w:t>
            </w:r>
            <w:r w:rsidR="00993823">
              <w:rPr>
                <w:b w:val="0"/>
                <w:bCs w:val="0"/>
                <w:sz w:val="24"/>
                <w:szCs w:val="24"/>
              </w:rPr>
              <w:t>.</w:t>
            </w:r>
          </w:p>
          <w:p w:rsidR="002E7596" w:rsidRPr="00790B26" w:rsidRDefault="002E7596" w:rsidP="00790B2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</w:t>
            </w:r>
          </w:p>
          <w:p w:rsidR="002E7596" w:rsidRDefault="007349C9" w:rsidP="002E759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E7596">
              <w:rPr>
                <w:sz w:val="24"/>
                <w:szCs w:val="24"/>
              </w:rPr>
              <w:t xml:space="preserve">. Утверждение Аудитора </w:t>
            </w:r>
            <w:r>
              <w:rPr>
                <w:sz w:val="24"/>
                <w:szCs w:val="24"/>
              </w:rPr>
              <w:t>О</w:t>
            </w:r>
            <w:r w:rsidR="002E7596">
              <w:rPr>
                <w:sz w:val="24"/>
                <w:szCs w:val="24"/>
              </w:rPr>
              <w:t>бщества</w:t>
            </w:r>
          </w:p>
          <w:p w:rsidR="002E7596" w:rsidRDefault="002E7596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«ЗА»-</w:t>
            </w:r>
            <w:r w:rsidR="007349C9">
              <w:t xml:space="preserve"> </w:t>
            </w:r>
            <w:r w:rsidR="007349C9" w:rsidRPr="007349C9">
              <w:rPr>
                <w:sz w:val="24"/>
                <w:szCs w:val="24"/>
              </w:rPr>
              <w:t>24 310</w:t>
            </w:r>
            <w:r w:rsidR="009046B2">
              <w:rPr>
                <w:sz w:val="24"/>
                <w:szCs w:val="24"/>
              </w:rPr>
              <w:t xml:space="preserve"> голос</w:t>
            </w:r>
            <w:r w:rsidR="007349C9">
              <w:rPr>
                <w:sz w:val="24"/>
                <w:szCs w:val="24"/>
              </w:rPr>
              <w:t>ов;</w:t>
            </w:r>
          </w:p>
          <w:p w:rsidR="002E7596" w:rsidRDefault="002E7596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</w:t>
            </w:r>
            <w:r w:rsidR="007349C9">
              <w:t xml:space="preserve"> </w:t>
            </w:r>
            <w:r w:rsidR="007349C9" w:rsidRPr="007349C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голос</w:t>
            </w:r>
            <w:r w:rsidR="007349C9">
              <w:rPr>
                <w:sz w:val="24"/>
                <w:szCs w:val="24"/>
              </w:rPr>
              <w:t>ов;</w:t>
            </w:r>
          </w:p>
          <w:p w:rsidR="002E7596" w:rsidRDefault="002E7596" w:rsidP="002E7596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«ВОЗДЕРЖАЛСЯ»-</w:t>
            </w:r>
            <w:r w:rsidR="007349C9">
              <w:t xml:space="preserve"> </w:t>
            </w:r>
            <w:r w:rsidR="007349C9" w:rsidRPr="007349C9">
              <w:rPr>
                <w:sz w:val="24"/>
                <w:szCs w:val="24"/>
              </w:rPr>
              <w:t>14 168</w:t>
            </w:r>
            <w:r>
              <w:rPr>
                <w:sz w:val="24"/>
                <w:szCs w:val="24"/>
              </w:rPr>
              <w:t xml:space="preserve"> голосов</w:t>
            </w:r>
            <w:r w:rsidR="007349C9">
              <w:rPr>
                <w:sz w:val="24"/>
                <w:szCs w:val="24"/>
              </w:rPr>
              <w:t>.</w:t>
            </w:r>
          </w:p>
          <w:p w:rsidR="002E7596" w:rsidRPr="00790B26" w:rsidRDefault="002E7596" w:rsidP="00790B2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принято.</w:t>
            </w:r>
          </w:p>
          <w:p w:rsidR="002E7596" w:rsidRDefault="002E7596" w:rsidP="002E7596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Формулировка решений</w:t>
            </w:r>
            <w:r w:rsidR="00BD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3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принятых общим собранием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7596" w:rsidRDefault="002E7596" w:rsidP="002E7596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порядок ведения, регламент и секретариат собрания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596" w:rsidRDefault="002E7596" w:rsidP="002E7596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годовой отчет Общества за 20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596" w:rsidRPr="009067B1" w:rsidRDefault="002E7596" w:rsidP="002E7596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B1">
              <w:rPr>
                <w:rFonts w:ascii="Times New Roman" w:hAnsi="Times New Roman" w:cs="Times New Roman"/>
                <w:sz w:val="24"/>
                <w:szCs w:val="24"/>
              </w:rPr>
              <w:t>Утвердить годовую бухгалтерскую отчетность, в т.ч. отчет о прибылях и убытках (счетов прибылей и убытков) Общества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596" w:rsidRPr="009067B1" w:rsidRDefault="0072003B" w:rsidP="002E7596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B">
              <w:rPr>
                <w:rFonts w:ascii="Times New Roman" w:hAnsi="Times New Roman" w:cs="Times New Roman"/>
                <w:sz w:val="24"/>
                <w:szCs w:val="24"/>
              </w:rPr>
              <w:t>Не распределять прибыль Общества по итогам работы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03B">
              <w:rPr>
                <w:rFonts w:ascii="Times New Roman" w:hAnsi="Times New Roman" w:cs="Times New Roman"/>
                <w:sz w:val="24"/>
                <w:szCs w:val="24"/>
              </w:rPr>
              <w:t>0 год согласно предложению Совета директоров</w:t>
            </w:r>
          </w:p>
          <w:p w:rsidR="002E7596" w:rsidRDefault="002E7596" w:rsidP="002E7596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B1">
              <w:rPr>
                <w:rFonts w:ascii="Times New Roman" w:hAnsi="Times New Roman" w:cs="Times New Roman"/>
                <w:sz w:val="24"/>
                <w:szCs w:val="24"/>
              </w:rPr>
              <w:t>Дивиденды по акциям за 20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6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069" w:rsidRPr="0090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7B1">
              <w:rPr>
                <w:rFonts w:ascii="Times New Roman" w:hAnsi="Times New Roman" w:cs="Times New Roman"/>
                <w:sz w:val="24"/>
                <w:szCs w:val="24"/>
              </w:rPr>
              <w:t>год не выплачивать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232" w:rsidRDefault="003F2232" w:rsidP="000E18D4">
            <w:pPr>
              <w:pStyle w:val="ConsNonformat"/>
              <w:widowControl/>
              <w:ind w:left="426" w:right="0"/>
              <w:jc w:val="both"/>
              <w:rPr>
                <w:sz w:val="24"/>
                <w:szCs w:val="24"/>
              </w:rPr>
            </w:pPr>
          </w:p>
        </w:tc>
      </w:tr>
    </w:tbl>
    <w:p w:rsidR="00981507" w:rsidRDefault="00981507" w:rsidP="003F2232">
      <w:pPr>
        <w:ind w:left="426"/>
        <w:jc w:val="both"/>
        <w:rPr>
          <w:sz w:val="8"/>
          <w:szCs w:val="8"/>
        </w:rPr>
      </w:pPr>
    </w:p>
    <w:p w:rsidR="009A74E7" w:rsidRDefault="009A74E7" w:rsidP="003F2232">
      <w:pPr>
        <w:pStyle w:val="ConsNonformat"/>
        <w:widowControl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3" w:tblpY="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C3619B" w:rsidTr="00C3619B">
        <w:tblPrEx>
          <w:tblCellMar>
            <w:top w:w="0" w:type="dxa"/>
            <w:bottom w:w="0" w:type="dxa"/>
          </w:tblCellMar>
        </w:tblPrEx>
        <w:trPr>
          <w:trHeight w:val="4390"/>
        </w:trPr>
        <w:tc>
          <w:tcPr>
            <w:tcW w:w="9780" w:type="dxa"/>
          </w:tcPr>
          <w:p w:rsidR="00C3619B" w:rsidRDefault="00C3619B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9812E9" w:rsidRDefault="009812E9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9812E9" w:rsidRDefault="009812E9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9812E9" w:rsidRDefault="009812E9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9812E9" w:rsidRDefault="009812E9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9812E9" w:rsidRDefault="009812E9" w:rsidP="009812E9">
            <w:pPr>
              <w:pStyle w:val="ConsNonformat"/>
              <w:widowControl/>
              <w:numPr>
                <w:ilvl w:val="0"/>
                <w:numId w:val="42"/>
              </w:numPr>
              <w:ind w:left="42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Избрать членов Совета директоров</w:t>
            </w:r>
          </w:p>
          <w:p w:rsidR="009812E9" w:rsidRDefault="009812E9" w:rsidP="009812E9">
            <w:pPr>
              <w:pStyle w:val="ConsNonformat"/>
              <w:widowControl/>
              <w:ind w:left="426" w:right="0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Избранный состав Совета директоров:</w:t>
            </w:r>
          </w:p>
          <w:p w:rsidR="009812E9" w:rsidRDefault="009812E9" w:rsidP="009812E9">
            <w:pPr>
              <w:pStyle w:val="2"/>
              <w:ind w:firstLine="684"/>
              <w:jc w:val="both"/>
              <w:rPr>
                <w:b w:val="0"/>
                <w:bCs w:val="0"/>
                <w:sz w:val="8"/>
                <w:szCs w:val="8"/>
              </w:rPr>
            </w:pPr>
          </w:p>
          <w:p w:rsidR="009812E9" w:rsidRPr="009812E9" w:rsidRDefault="00826AE5" w:rsidP="009812E9">
            <w:pPr>
              <w:pStyle w:val="2"/>
              <w:ind w:firstLine="6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812E9">
              <w:rPr>
                <w:b w:val="0"/>
                <w:bCs w:val="0"/>
              </w:rPr>
              <w:t>. Колесов Александр Владиславович – зам. генерального директора ООО «РН - Сахалинморнефтегаз»</w:t>
            </w:r>
          </w:p>
          <w:p w:rsidR="009812E9" w:rsidRDefault="009812E9" w:rsidP="00C3619B">
            <w:pPr>
              <w:pStyle w:val="2"/>
              <w:jc w:val="both"/>
              <w:rPr>
                <w:b w:val="0"/>
                <w:bCs w:val="0"/>
                <w:color w:val="FF0000"/>
                <w:sz w:val="8"/>
                <w:szCs w:val="8"/>
              </w:rPr>
            </w:pPr>
          </w:p>
          <w:p w:rsidR="00C3619B" w:rsidRDefault="00826AE5" w:rsidP="00C3619B">
            <w:pPr>
              <w:pStyle w:val="2"/>
              <w:ind w:firstLine="6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3619B">
              <w:rPr>
                <w:b w:val="0"/>
                <w:bCs w:val="0"/>
              </w:rPr>
              <w:t>. Чебаненко Сергей Дмитриевич – главный инженер ОАО «Сахалиноблгаз»;</w:t>
            </w:r>
          </w:p>
          <w:p w:rsidR="0036080E" w:rsidRDefault="00826AE5" w:rsidP="00C3619B">
            <w:pPr>
              <w:pStyle w:val="2"/>
              <w:ind w:firstLine="6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36080E">
              <w:rPr>
                <w:b w:val="0"/>
                <w:bCs w:val="0"/>
              </w:rPr>
              <w:t xml:space="preserve">. Максутов Валиулла Сафиуллович – </w:t>
            </w:r>
            <w:r>
              <w:rPr>
                <w:b w:val="0"/>
                <w:bCs w:val="0"/>
              </w:rPr>
              <w:t>заместитель</w:t>
            </w:r>
            <w:r w:rsidR="0036080E">
              <w:rPr>
                <w:b w:val="0"/>
                <w:bCs w:val="0"/>
              </w:rPr>
              <w:t xml:space="preserve"> генерального директора ОАО «Росгазификация»;</w:t>
            </w:r>
          </w:p>
          <w:p w:rsidR="00C3619B" w:rsidRDefault="00C3619B" w:rsidP="00C3619B">
            <w:pPr>
              <w:pStyle w:val="2"/>
              <w:ind w:firstLine="684"/>
              <w:jc w:val="both"/>
              <w:rPr>
                <w:b w:val="0"/>
                <w:bCs w:val="0"/>
                <w:sz w:val="8"/>
                <w:szCs w:val="8"/>
              </w:rPr>
            </w:pPr>
          </w:p>
          <w:p w:rsidR="00C3619B" w:rsidRDefault="00826AE5" w:rsidP="00C3619B">
            <w:pPr>
              <w:pStyle w:val="2"/>
              <w:ind w:firstLine="6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C3619B">
              <w:rPr>
                <w:b w:val="0"/>
                <w:bCs w:val="0"/>
              </w:rPr>
              <w:t xml:space="preserve">. </w:t>
            </w:r>
            <w:r w:rsidR="0036080E">
              <w:rPr>
                <w:b w:val="0"/>
              </w:rPr>
              <w:t>Каме</w:t>
            </w:r>
            <w:r>
              <w:rPr>
                <w:b w:val="0"/>
              </w:rPr>
              <w:t>н</w:t>
            </w:r>
            <w:r w:rsidR="0036080E">
              <w:rPr>
                <w:b w:val="0"/>
              </w:rPr>
              <w:t xml:space="preserve">щиков Сергей Кириллович </w:t>
            </w:r>
            <w:r>
              <w:rPr>
                <w:b w:val="0"/>
              </w:rPr>
              <w:t xml:space="preserve"> - генеральный директор ОАО «Сахалиноблгаз»</w:t>
            </w:r>
            <w:r w:rsidR="00C3619B">
              <w:rPr>
                <w:b w:val="0"/>
                <w:bCs w:val="0"/>
              </w:rPr>
              <w:t>;</w:t>
            </w:r>
          </w:p>
          <w:p w:rsidR="00C3619B" w:rsidRDefault="00C3619B" w:rsidP="00C3619B">
            <w:pPr>
              <w:pStyle w:val="2"/>
              <w:ind w:firstLine="684"/>
              <w:jc w:val="both"/>
              <w:rPr>
                <w:b w:val="0"/>
                <w:bCs w:val="0"/>
                <w:sz w:val="8"/>
                <w:szCs w:val="8"/>
              </w:rPr>
            </w:pPr>
          </w:p>
          <w:p w:rsidR="00C3619B" w:rsidRDefault="00826AE5" w:rsidP="00826AE5">
            <w:pPr>
              <w:pStyle w:val="2"/>
              <w:ind w:left="68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5</w:t>
            </w:r>
            <w:r w:rsidR="00C3619B" w:rsidRPr="005B2874">
              <w:rPr>
                <w:b w:val="0"/>
                <w:bCs w:val="0"/>
              </w:rPr>
              <w:t>.</w:t>
            </w:r>
            <w:r w:rsidR="00C75069" w:rsidRPr="00826AE5">
              <w:rPr>
                <w:b w:val="0"/>
                <w:bCs w:val="0"/>
              </w:rPr>
              <w:t xml:space="preserve"> </w:t>
            </w:r>
            <w:r w:rsidRPr="00826AE5">
              <w:rPr>
                <w:b w:val="0"/>
                <w:bCs w:val="0"/>
              </w:rPr>
              <w:t>Шкрабалюк</w:t>
            </w:r>
            <w:r>
              <w:rPr>
                <w:b w:val="0"/>
              </w:rPr>
              <w:t xml:space="preserve"> Александр Михайлович</w:t>
            </w:r>
            <w:r w:rsidR="00C75069" w:rsidRPr="00447F8A">
              <w:rPr>
                <w:b w:val="0"/>
              </w:rPr>
              <w:t xml:space="preserve"> – </w:t>
            </w:r>
            <w:r w:rsidRPr="00826AE5">
              <w:rPr>
                <w:b w:val="0"/>
              </w:rPr>
              <w:t>заместитель главы МО городской округ «Охинский» по вопросам жизнеобеспечения</w:t>
            </w:r>
            <w:r>
              <w:rPr>
                <w:b w:val="0"/>
              </w:rPr>
              <w:t>;</w:t>
            </w:r>
          </w:p>
          <w:p w:rsidR="00826AE5" w:rsidRDefault="00826AE5" w:rsidP="00826AE5">
            <w:pPr>
              <w:pStyle w:val="2"/>
              <w:ind w:left="680"/>
              <w:jc w:val="both"/>
              <w:rPr>
                <w:b w:val="0"/>
              </w:rPr>
            </w:pPr>
            <w:r>
              <w:rPr>
                <w:b w:val="0"/>
              </w:rPr>
              <w:t>6. Корякин Алексей Владимирович – начальник ПТО ОАО Сахалиноблгаз»;</w:t>
            </w:r>
          </w:p>
          <w:p w:rsidR="00826AE5" w:rsidRPr="005B2874" w:rsidRDefault="00826AE5" w:rsidP="00826AE5">
            <w:pPr>
              <w:pStyle w:val="2"/>
              <w:ind w:left="68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7. </w:t>
            </w:r>
            <w:r w:rsidR="007E37EE" w:rsidRPr="007E37EE">
              <w:rPr>
                <w:b w:val="0"/>
              </w:rPr>
              <w:t>Самолькина Наталья Алексеевна – ведущий специалист Управления по корпоративным и правовым вопросам ОАО «РОСНЕФТЕГАЗ»</w:t>
            </w:r>
            <w:r w:rsidR="00254715">
              <w:rPr>
                <w:b w:val="0"/>
              </w:rPr>
              <w:t>.</w:t>
            </w:r>
          </w:p>
          <w:p w:rsidR="00C3619B" w:rsidRDefault="00C3619B" w:rsidP="00C3619B">
            <w:pPr>
              <w:pStyle w:val="ConsNonformat"/>
              <w:widowControl/>
              <w:ind w:left="426" w:right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9B" w:rsidRDefault="00C3619B" w:rsidP="006343A7">
            <w:pPr>
              <w:pStyle w:val="ConsNonformat"/>
              <w:widowControl/>
              <w:numPr>
                <w:ilvl w:val="0"/>
                <w:numId w:val="42"/>
              </w:num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Избрать членов ревизионной комиссии Общества</w:t>
            </w:r>
          </w:p>
          <w:p w:rsidR="00C3619B" w:rsidRDefault="00C3619B" w:rsidP="00C3619B">
            <w:pPr>
              <w:pStyle w:val="ConsNonformat"/>
              <w:widowControl/>
              <w:ind w:left="426" w:right="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Избранный состав ревизионной комиссии Общества:</w:t>
            </w:r>
          </w:p>
          <w:p w:rsidR="00C3619B" w:rsidRDefault="00C3619B" w:rsidP="00C3619B">
            <w:pPr>
              <w:pStyle w:val="2"/>
              <w:ind w:firstLine="70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Богаченко Максим Анатольевич - начальник контрольно-ревизионного отдела ООО «РН - Сахалинморнефтегаз»;</w:t>
            </w:r>
          </w:p>
          <w:p w:rsidR="00C3619B" w:rsidRDefault="00C3619B" w:rsidP="00C3619B">
            <w:pPr>
              <w:pStyle w:val="2"/>
              <w:ind w:firstLine="70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="00914A86" w:rsidRPr="00914A86">
              <w:rPr>
                <w:b w:val="0"/>
                <w:bCs w:val="0"/>
              </w:rPr>
              <w:t>Милованова Анастасия Юрьевна – главный специалист 3 разряда комитета по управлению муниципальным имуществом и экономике муниципального образования городской округ «Охинский»</w:t>
            </w:r>
            <w:r>
              <w:rPr>
                <w:b w:val="0"/>
                <w:bCs w:val="0"/>
              </w:rPr>
              <w:t>;</w:t>
            </w:r>
          </w:p>
          <w:p w:rsidR="00C3619B" w:rsidRDefault="00C3619B" w:rsidP="00C3619B">
            <w:pPr>
              <w:pStyle w:val="2"/>
              <w:ind w:firstLine="70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Димитрова Галина Николаевна – зам. главного бухгалтера ОАО «Сахалиноблгаз»;</w:t>
            </w:r>
          </w:p>
          <w:p w:rsidR="00C3619B" w:rsidRDefault="00C3619B" w:rsidP="00C3619B">
            <w:pPr>
              <w:pStyle w:val="2"/>
              <w:ind w:left="426"/>
              <w:jc w:val="both"/>
              <w:rPr>
                <w:b w:val="0"/>
                <w:bCs w:val="0"/>
                <w:sz w:val="8"/>
                <w:szCs w:val="8"/>
              </w:rPr>
            </w:pPr>
          </w:p>
          <w:p w:rsidR="00C3619B" w:rsidRDefault="00C3619B" w:rsidP="00C3619B">
            <w:pPr>
              <w:pStyle w:val="2"/>
              <w:numPr>
                <w:ilvl w:val="0"/>
                <w:numId w:val="44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C3619B">
              <w:rPr>
                <w:b w:val="0"/>
                <w:bCs w:val="0"/>
                <w:sz w:val="24"/>
                <w:szCs w:val="24"/>
              </w:rPr>
              <w:t>Утвердить аудитором Общества – Общество с ограниченной ответственностью «Аудит</w:t>
            </w:r>
          </w:p>
          <w:p w:rsidR="00C3619B" w:rsidRPr="00C3619B" w:rsidRDefault="00C3619B" w:rsidP="00E866B6">
            <w:pPr>
              <w:pStyle w:val="2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 w:rsidRPr="00C3619B">
              <w:rPr>
                <w:sz w:val="24"/>
                <w:szCs w:val="24"/>
              </w:rPr>
              <w:t>2.7. Дата составления протокола общего собрания</w:t>
            </w:r>
            <w:r w:rsidR="00790B26">
              <w:rPr>
                <w:b w:val="0"/>
                <w:bCs w:val="0"/>
                <w:sz w:val="24"/>
                <w:szCs w:val="24"/>
              </w:rPr>
              <w:t>: 30</w:t>
            </w:r>
            <w:r w:rsidR="0036080E">
              <w:rPr>
                <w:b w:val="0"/>
                <w:bCs w:val="0"/>
                <w:sz w:val="24"/>
                <w:szCs w:val="24"/>
              </w:rPr>
              <w:t xml:space="preserve"> ию</w:t>
            </w:r>
            <w:r w:rsidR="00E866B6">
              <w:rPr>
                <w:b w:val="0"/>
                <w:bCs w:val="0"/>
                <w:sz w:val="24"/>
                <w:szCs w:val="24"/>
              </w:rPr>
              <w:t>н</w:t>
            </w:r>
            <w:r w:rsidR="0036080E">
              <w:rPr>
                <w:b w:val="0"/>
                <w:bCs w:val="0"/>
                <w:sz w:val="24"/>
                <w:szCs w:val="24"/>
              </w:rPr>
              <w:t>я 201</w:t>
            </w:r>
            <w:r w:rsidR="00914A86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года.</w:t>
            </w:r>
          </w:p>
        </w:tc>
      </w:tr>
    </w:tbl>
    <w:p w:rsidR="00D5122E" w:rsidRDefault="00D5122E" w:rsidP="003F2232">
      <w:pPr>
        <w:pStyle w:val="2"/>
        <w:ind w:firstLine="684"/>
        <w:jc w:val="both"/>
        <w:rPr>
          <w:b w:val="0"/>
          <w:bCs w:val="0"/>
          <w:color w:val="FF0000"/>
          <w:sz w:val="8"/>
          <w:szCs w:val="8"/>
        </w:rPr>
      </w:pPr>
    </w:p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997818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997818" w:rsidRDefault="0099781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997818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608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36080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ОАО «Сахалиноблгаз»         __________________       </w:t>
            </w:r>
            <w:r w:rsidR="0036080E">
              <w:rPr>
                <w:rFonts w:ascii="Times New Roman" w:hAnsi="Times New Roman" w:cs="Times New Roman"/>
                <w:sz w:val="24"/>
                <w:szCs w:val="24"/>
              </w:rPr>
              <w:t>С.К. Каменщиков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(подпись)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Дата « </w:t>
            </w:r>
            <w:r w:rsidR="00261E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790B2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61E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6E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07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М.П.     </w:t>
            </w:r>
          </w:p>
          <w:p w:rsidR="00997818" w:rsidRDefault="009978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18" w:rsidRDefault="00997818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7818" w:rsidSect="003F2232">
      <w:headerReference w:type="default" r:id="rId8"/>
      <w:footerReference w:type="default" r:id="rId9"/>
      <w:type w:val="continuous"/>
      <w:pgSz w:w="11907" w:h="16840" w:code="9"/>
      <w:pgMar w:top="851" w:right="851" w:bottom="851" w:left="1134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89" w:rsidRDefault="00F16B89">
      <w:r>
        <w:separator/>
      </w:r>
    </w:p>
  </w:endnote>
  <w:endnote w:type="continuationSeparator" w:id="1">
    <w:p w:rsidR="00F16B89" w:rsidRDefault="00F1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18" w:rsidRDefault="00997818">
    <w:pPr>
      <w:framePr w:wrap="auto" w:hAnchor="text" w:xAlign="right"/>
      <w:rPr>
        <w:i/>
        <w:iCs/>
        <w:sz w:val="18"/>
        <w:szCs w:val="18"/>
      </w:rPr>
    </w:pPr>
    <w:r>
      <w:rPr>
        <w:i/>
        <w:iCs/>
      </w:rPr>
      <w:t xml:space="preserve">Стр. </w:t>
    </w:r>
    <w:r>
      <w:rPr>
        <w:i/>
        <w:iCs/>
      </w:rPr>
      <w:fldChar w:fldCharType="begin"/>
    </w:r>
    <w:r>
      <w:rPr>
        <w:i/>
        <w:iCs/>
      </w:rPr>
      <w:instrText>PAGE</w:instrText>
    </w:r>
    <w:r>
      <w:rPr>
        <w:i/>
        <w:iCs/>
      </w:rPr>
      <w:fldChar w:fldCharType="separate"/>
    </w:r>
    <w:r w:rsidR="00BF60F2"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 xml:space="preserve"> / </w:t>
    </w:r>
    <w:r>
      <w:rPr>
        <w:i/>
        <w:iCs/>
      </w:rPr>
      <w:fldChar w:fldCharType="begin"/>
    </w:r>
    <w:r>
      <w:rPr>
        <w:i/>
        <w:iCs/>
      </w:rPr>
      <w:instrText>NUMPAGES</w:instrText>
    </w:r>
    <w:r>
      <w:rPr>
        <w:i/>
        <w:iCs/>
      </w:rPr>
      <w:fldChar w:fldCharType="separate"/>
    </w:r>
    <w:r w:rsidR="00BF60F2">
      <w:rPr>
        <w:i/>
        <w:iCs/>
        <w:noProof/>
      </w:rPr>
      <w:t>3</w:t>
    </w:r>
    <w:r>
      <w:rPr>
        <w:i/>
        <w:iCs/>
      </w:rPr>
      <w:fldChar w:fldCharType="end"/>
    </w:r>
  </w:p>
  <w:p w:rsidR="00997818" w:rsidRDefault="009978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89" w:rsidRDefault="00F16B89">
      <w:r>
        <w:separator/>
      </w:r>
    </w:p>
  </w:footnote>
  <w:footnote w:type="continuationSeparator" w:id="1">
    <w:p w:rsidR="00F16B89" w:rsidRDefault="00F1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18" w:rsidRDefault="00997818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Областное открытое акционерное общество «Сахалиноблгаз»</w:t>
    </w:r>
  </w:p>
  <w:p w:rsidR="00997818" w:rsidRDefault="00997818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ИНН 6506000609</w:t>
    </w:r>
  </w:p>
  <w:p w:rsidR="00997818" w:rsidRDefault="00997818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</w:p>
  <w:p w:rsidR="00997818" w:rsidRDefault="00997818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CA721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A202C"/>
    <w:multiLevelType w:val="multilevel"/>
    <w:tmpl w:val="C9A0A48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046C42F6"/>
    <w:multiLevelType w:val="hybridMultilevel"/>
    <w:tmpl w:val="10F85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204234"/>
    <w:multiLevelType w:val="multilevel"/>
    <w:tmpl w:val="1B2473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6F467DA"/>
    <w:multiLevelType w:val="hybridMultilevel"/>
    <w:tmpl w:val="B62A123E"/>
    <w:lvl w:ilvl="0" w:tplc="2C261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AA1F4A"/>
    <w:multiLevelType w:val="hybridMultilevel"/>
    <w:tmpl w:val="A26EEE40"/>
    <w:lvl w:ilvl="0" w:tplc="02A6D8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0F07DEE"/>
    <w:multiLevelType w:val="hybridMultilevel"/>
    <w:tmpl w:val="16120C5C"/>
    <w:lvl w:ilvl="0" w:tplc="B9B60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4B36"/>
    <w:multiLevelType w:val="multilevel"/>
    <w:tmpl w:val="4ABA1736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CB61F89"/>
    <w:multiLevelType w:val="multilevel"/>
    <w:tmpl w:val="26ACFF2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E3F212A"/>
    <w:multiLevelType w:val="hybridMultilevel"/>
    <w:tmpl w:val="01E4C7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1C11325"/>
    <w:multiLevelType w:val="hybridMultilevel"/>
    <w:tmpl w:val="2C68FC74"/>
    <w:lvl w:ilvl="0" w:tplc="B9A21B8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1">
    <w:nsid w:val="2789605F"/>
    <w:multiLevelType w:val="hybridMultilevel"/>
    <w:tmpl w:val="B588BA7C"/>
    <w:lvl w:ilvl="0" w:tplc="2C261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0A366B"/>
    <w:multiLevelType w:val="hybridMultilevel"/>
    <w:tmpl w:val="2CBEBD0A"/>
    <w:lvl w:ilvl="0" w:tplc="E7486D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8544D4D"/>
    <w:multiLevelType w:val="multilevel"/>
    <w:tmpl w:val="87822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A0A7CA8"/>
    <w:multiLevelType w:val="hybridMultilevel"/>
    <w:tmpl w:val="2326E89A"/>
    <w:lvl w:ilvl="0" w:tplc="165AC9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CB9E2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CC3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DC6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BA1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0E3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2E4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34F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227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C0B6C77"/>
    <w:multiLevelType w:val="hybridMultilevel"/>
    <w:tmpl w:val="AB4E4242"/>
    <w:lvl w:ilvl="0" w:tplc="B06C9C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2CAD1757"/>
    <w:multiLevelType w:val="hybridMultilevel"/>
    <w:tmpl w:val="2466D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596D61"/>
    <w:multiLevelType w:val="multilevel"/>
    <w:tmpl w:val="7CF2AB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2E831DE8"/>
    <w:multiLevelType w:val="multilevel"/>
    <w:tmpl w:val="EE92F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ECF6725"/>
    <w:multiLevelType w:val="multilevel"/>
    <w:tmpl w:val="71F66F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6B572A1"/>
    <w:multiLevelType w:val="hybridMultilevel"/>
    <w:tmpl w:val="BD143428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3316E"/>
    <w:multiLevelType w:val="hybridMultilevel"/>
    <w:tmpl w:val="844CF2B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63CE7"/>
    <w:multiLevelType w:val="singleLevel"/>
    <w:tmpl w:val="6562DF32"/>
    <w:lvl w:ilvl="0">
      <w:start w:val="10"/>
      <w:numFmt w:val="decimal"/>
      <w:lvlText w:val="13.%1."/>
      <w:legacy w:legacy="1" w:legacySpace="0" w:legacyIndent="698"/>
      <w:lvlJc w:val="left"/>
      <w:rPr>
        <w:rFonts w:ascii="Arial" w:hAnsi="Arial" w:cs="Arial" w:hint="default"/>
      </w:rPr>
    </w:lvl>
  </w:abstractNum>
  <w:abstractNum w:abstractNumId="23">
    <w:nsid w:val="45F0489E"/>
    <w:multiLevelType w:val="hybridMultilevel"/>
    <w:tmpl w:val="B6EE5506"/>
    <w:lvl w:ilvl="0" w:tplc="9BFEEA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480D576B"/>
    <w:multiLevelType w:val="hybridMultilevel"/>
    <w:tmpl w:val="F9BAE6FC"/>
    <w:lvl w:ilvl="0" w:tplc="B9A21B8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2A4022"/>
    <w:multiLevelType w:val="hybridMultilevel"/>
    <w:tmpl w:val="57C47264"/>
    <w:lvl w:ilvl="0" w:tplc="3D0EB05C">
      <w:numFmt w:val="bullet"/>
      <w:lvlText w:val="-"/>
      <w:lvlJc w:val="left"/>
      <w:pPr>
        <w:tabs>
          <w:tab w:val="num" w:pos="1085"/>
        </w:tabs>
        <w:ind w:left="10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6">
    <w:nsid w:val="52653808"/>
    <w:multiLevelType w:val="multilevel"/>
    <w:tmpl w:val="BA200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FC57D5"/>
    <w:multiLevelType w:val="hybridMultilevel"/>
    <w:tmpl w:val="DB42ECA6"/>
    <w:lvl w:ilvl="0" w:tplc="D00E1D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33C6ECA"/>
    <w:multiLevelType w:val="hybridMultilevel"/>
    <w:tmpl w:val="C486D4EC"/>
    <w:lvl w:ilvl="0" w:tplc="EE8AADB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FF04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945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062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7A5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7E1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BC3A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CAA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EC2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7A104E6"/>
    <w:multiLevelType w:val="hybridMultilevel"/>
    <w:tmpl w:val="55122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5F6D61"/>
    <w:multiLevelType w:val="hybridMultilevel"/>
    <w:tmpl w:val="33582366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5637F8"/>
    <w:multiLevelType w:val="hybridMultilevel"/>
    <w:tmpl w:val="CA76CB2A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2">
    <w:nsid w:val="62E411D0"/>
    <w:multiLevelType w:val="hybridMultilevel"/>
    <w:tmpl w:val="0C825088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6E3B96"/>
    <w:multiLevelType w:val="hybridMultilevel"/>
    <w:tmpl w:val="4FFE2590"/>
    <w:lvl w:ilvl="0" w:tplc="6A9A3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3F56A33"/>
    <w:multiLevelType w:val="hybridMultilevel"/>
    <w:tmpl w:val="5EF65CE2"/>
    <w:lvl w:ilvl="0" w:tplc="A69E84F6">
      <w:start w:val="197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631A2"/>
    <w:multiLevelType w:val="hybridMultilevel"/>
    <w:tmpl w:val="3A309DDE"/>
    <w:lvl w:ilvl="0" w:tplc="773A7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735BBA"/>
    <w:multiLevelType w:val="multilevel"/>
    <w:tmpl w:val="5D4C8F7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37">
    <w:nsid w:val="7188436E"/>
    <w:multiLevelType w:val="hybridMultilevel"/>
    <w:tmpl w:val="0B62E8A2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8363AB"/>
    <w:multiLevelType w:val="hybridMultilevel"/>
    <w:tmpl w:val="96FEF846"/>
    <w:lvl w:ilvl="0" w:tplc="24A88E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C3E81"/>
    <w:multiLevelType w:val="hybridMultilevel"/>
    <w:tmpl w:val="E8F2122C"/>
    <w:lvl w:ilvl="0" w:tplc="B96E2F6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40">
    <w:nsid w:val="7C2268FA"/>
    <w:multiLevelType w:val="hybridMultilevel"/>
    <w:tmpl w:val="56B27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34"/>
  </w:num>
  <w:num w:numId="4">
    <w:abstractNumId w:val="5"/>
  </w:num>
  <w:num w:numId="5">
    <w:abstractNumId w:val="25"/>
  </w:num>
  <w:num w:numId="6">
    <w:abstractNumId w:val="1"/>
  </w:num>
  <w:num w:numId="7">
    <w:abstractNumId w:val="20"/>
  </w:num>
  <w:num w:numId="8">
    <w:abstractNumId w:val="11"/>
  </w:num>
  <w:num w:numId="9">
    <w:abstractNumId w:val="32"/>
  </w:num>
  <w:num w:numId="10">
    <w:abstractNumId w:val="37"/>
  </w:num>
  <w:num w:numId="11">
    <w:abstractNumId w:val="35"/>
  </w:num>
  <w:num w:numId="12">
    <w:abstractNumId w:val="14"/>
  </w:num>
  <w:num w:numId="13">
    <w:abstractNumId w:val="27"/>
  </w:num>
  <w:num w:numId="14">
    <w:abstractNumId w:val="6"/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342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Arial" w:hAnsi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0">
    <w:abstractNumId w:val="39"/>
  </w:num>
  <w:num w:numId="21">
    <w:abstractNumId w:val="38"/>
  </w:num>
  <w:num w:numId="22">
    <w:abstractNumId w:val="8"/>
  </w:num>
  <w:num w:numId="23">
    <w:abstractNumId w:val="22"/>
  </w:num>
  <w:num w:numId="24">
    <w:abstractNumId w:val="7"/>
  </w:num>
  <w:num w:numId="25">
    <w:abstractNumId w:val="36"/>
  </w:num>
  <w:num w:numId="26">
    <w:abstractNumId w:val="9"/>
  </w:num>
  <w:num w:numId="27">
    <w:abstractNumId w:val="4"/>
  </w:num>
  <w:num w:numId="28">
    <w:abstractNumId w:val="10"/>
  </w:num>
  <w:num w:numId="29">
    <w:abstractNumId w:val="31"/>
  </w:num>
  <w:num w:numId="30">
    <w:abstractNumId w:val="24"/>
  </w:num>
  <w:num w:numId="31">
    <w:abstractNumId w:val="40"/>
  </w:num>
  <w:num w:numId="32">
    <w:abstractNumId w:val="19"/>
  </w:num>
  <w:num w:numId="33">
    <w:abstractNumId w:val="28"/>
  </w:num>
  <w:num w:numId="34">
    <w:abstractNumId w:val="2"/>
  </w:num>
  <w:num w:numId="35">
    <w:abstractNumId w:val="26"/>
  </w:num>
  <w:num w:numId="36">
    <w:abstractNumId w:val="15"/>
  </w:num>
  <w:num w:numId="37">
    <w:abstractNumId w:val="12"/>
  </w:num>
  <w:num w:numId="38">
    <w:abstractNumId w:val="33"/>
  </w:num>
  <w:num w:numId="39">
    <w:abstractNumId w:val="13"/>
  </w:num>
  <w:num w:numId="40">
    <w:abstractNumId w:val="18"/>
  </w:num>
  <w:num w:numId="41">
    <w:abstractNumId w:val="3"/>
  </w:num>
  <w:num w:numId="42">
    <w:abstractNumId w:val="16"/>
  </w:num>
  <w:num w:numId="43">
    <w:abstractNumId w:val="29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36C"/>
    <w:rsid w:val="00017D9A"/>
    <w:rsid w:val="00043A0F"/>
    <w:rsid w:val="000E18D4"/>
    <w:rsid w:val="00105F4A"/>
    <w:rsid w:val="00112CEB"/>
    <w:rsid w:val="001A380A"/>
    <w:rsid w:val="001C4C40"/>
    <w:rsid w:val="00221FCB"/>
    <w:rsid w:val="00254715"/>
    <w:rsid w:val="00261EBD"/>
    <w:rsid w:val="002A53CC"/>
    <w:rsid w:val="002E7596"/>
    <w:rsid w:val="0036080E"/>
    <w:rsid w:val="00381E3D"/>
    <w:rsid w:val="00391866"/>
    <w:rsid w:val="003F2232"/>
    <w:rsid w:val="004130B5"/>
    <w:rsid w:val="00432AD3"/>
    <w:rsid w:val="00447F8A"/>
    <w:rsid w:val="0045125E"/>
    <w:rsid w:val="00466B62"/>
    <w:rsid w:val="00477813"/>
    <w:rsid w:val="004D3C1A"/>
    <w:rsid w:val="004F2FEC"/>
    <w:rsid w:val="005947F7"/>
    <w:rsid w:val="005A6535"/>
    <w:rsid w:val="005B2874"/>
    <w:rsid w:val="005B317D"/>
    <w:rsid w:val="006343A7"/>
    <w:rsid w:val="006372A2"/>
    <w:rsid w:val="00643A71"/>
    <w:rsid w:val="00653739"/>
    <w:rsid w:val="006836C8"/>
    <w:rsid w:val="006A236A"/>
    <w:rsid w:val="006B52C4"/>
    <w:rsid w:val="006E0EB2"/>
    <w:rsid w:val="0072003B"/>
    <w:rsid w:val="00730CB3"/>
    <w:rsid w:val="007349C9"/>
    <w:rsid w:val="00770173"/>
    <w:rsid w:val="00790B26"/>
    <w:rsid w:val="007A2B0C"/>
    <w:rsid w:val="007E37EE"/>
    <w:rsid w:val="00826AE5"/>
    <w:rsid w:val="0086234E"/>
    <w:rsid w:val="009046B2"/>
    <w:rsid w:val="009067B1"/>
    <w:rsid w:val="00914A86"/>
    <w:rsid w:val="009812E9"/>
    <w:rsid w:val="00981507"/>
    <w:rsid w:val="00993823"/>
    <w:rsid w:val="00997818"/>
    <w:rsid w:val="009A74E7"/>
    <w:rsid w:val="00A03360"/>
    <w:rsid w:val="00A20769"/>
    <w:rsid w:val="00A8536C"/>
    <w:rsid w:val="00A86E7C"/>
    <w:rsid w:val="00AB602E"/>
    <w:rsid w:val="00AC4AA6"/>
    <w:rsid w:val="00B45B0B"/>
    <w:rsid w:val="00B80714"/>
    <w:rsid w:val="00B9466A"/>
    <w:rsid w:val="00B95B3C"/>
    <w:rsid w:val="00BB3EC8"/>
    <w:rsid w:val="00BD486A"/>
    <w:rsid w:val="00BD64DF"/>
    <w:rsid w:val="00BF60F2"/>
    <w:rsid w:val="00C0186F"/>
    <w:rsid w:val="00C039FA"/>
    <w:rsid w:val="00C35CA1"/>
    <w:rsid w:val="00C3619B"/>
    <w:rsid w:val="00C41E9A"/>
    <w:rsid w:val="00C5515D"/>
    <w:rsid w:val="00C75069"/>
    <w:rsid w:val="00CA0034"/>
    <w:rsid w:val="00CD3796"/>
    <w:rsid w:val="00CF7418"/>
    <w:rsid w:val="00D5122E"/>
    <w:rsid w:val="00E866B6"/>
    <w:rsid w:val="00EC4DB4"/>
    <w:rsid w:val="00F1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74E7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A65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tchet.na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26 апреля 2005 г</vt:lpstr>
    </vt:vector>
  </TitlesOfParts>
  <Company>ОБЛГАЗ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26 апреля 2005 г</dc:title>
  <dc:subject/>
  <dc:creator>ConsultantPlus</dc:creator>
  <cp:keywords/>
  <dc:description/>
  <cp:lastModifiedBy>Усов В.Е.</cp:lastModifiedBy>
  <cp:revision>22</cp:revision>
  <cp:lastPrinted>2011-06-28T05:05:00Z</cp:lastPrinted>
  <dcterms:created xsi:type="dcterms:W3CDTF">2011-06-28T04:09:00Z</dcterms:created>
  <dcterms:modified xsi:type="dcterms:W3CDTF">2011-06-28T05:34:00Z</dcterms:modified>
</cp:coreProperties>
</file>